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773D9" w:rsidRDefault="00D773D9">
      <w:pPr>
        <w:jc w:val="center"/>
      </w:pPr>
    </w:p>
    <w:p w:rsidR="00D773D9" w:rsidRDefault="00D773D9">
      <w:pPr>
        <w:jc w:val="center"/>
      </w:pPr>
    </w:p>
    <w:p w:rsidR="00D773D9" w:rsidRDefault="00D773D9">
      <w:pPr>
        <w:jc w:val="center"/>
      </w:pPr>
    </w:p>
    <w:p w:rsidR="00D773D9" w:rsidRDefault="000E2FC1">
      <w:pPr>
        <w:jc w:val="center"/>
      </w:pPr>
      <w:r>
        <w:rPr>
          <w:b/>
        </w:rPr>
        <w:t>EDM profile for Sounds</w:t>
      </w:r>
    </w:p>
    <w:p w:rsidR="00D773D9" w:rsidRDefault="000E2FC1">
      <w:pPr>
        <w:jc w:val="center"/>
        <w:rPr>
          <w:b/>
        </w:rPr>
      </w:pPr>
      <w:r>
        <w:rPr>
          <w:b/>
        </w:rPr>
        <w:t xml:space="preserve"> Collection of use cases </w:t>
      </w:r>
    </w:p>
    <w:p w:rsidR="00FD16DE" w:rsidRDefault="00FD16DE">
      <w:pPr>
        <w:jc w:val="center"/>
      </w:pPr>
    </w:p>
    <w:p w:rsidR="00D773D9" w:rsidRDefault="00D773D9">
      <w:pPr>
        <w:jc w:val="center"/>
      </w:pPr>
    </w:p>
    <w:p w:rsidR="00D773D9" w:rsidRDefault="000E2FC1">
      <w:r>
        <w:t xml:space="preserve">The Task Force on EDM profile for Sounds aims at creating an EDM profile for describing sounds materials. The first step in the process is the collection of use cases. These cases will allow the Task Force to scope its activities and define clear requirements that will form the basis of the EDM profile for Sounds. </w:t>
      </w:r>
    </w:p>
    <w:p w:rsidR="00D773D9" w:rsidRDefault="00D773D9"/>
    <w:p w:rsidR="00D773D9" w:rsidRDefault="000E2FC1">
      <w:r>
        <w:t xml:space="preserve">The current fields for the use case templates are: </w:t>
      </w:r>
    </w:p>
    <w:p w:rsidR="00D773D9" w:rsidRDefault="00D773D9"/>
    <w:p w:rsidR="00D773D9" w:rsidRDefault="000E2FC1">
      <w:r>
        <w:rPr>
          <w:b/>
        </w:rPr>
        <w:t xml:space="preserve">1) </w:t>
      </w:r>
      <w:r>
        <w:t>Title of the use case</w:t>
      </w:r>
      <w:r w:rsidR="00A3342A">
        <w:t>(s)</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900"/>
      </w:tblGrid>
      <w:tr w:rsidR="00D773D9">
        <w:tc>
          <w:tcPr>
            <w:tcW w:w="12900" w:type="dxa"/>
            <w:tcMar>
              <w:top w:w="100" w:type="dxa"/>
              <w:left w:w="100" w:type="dxa"/>
              <w:bottom w:w="100" w:type="dxa"/>
              <w:right w:w="100" w:type="dxa"/>
            </w:tcMar>
          </w:tcPr>
          <w:p w:rsidR="00D773D9" w:rsidRPr="00721A0A" w:rsidRDefault="00B263B4" w:rsidP="00153AE7">
            <w:pPr>
              <w:spacing w:line="240" w:lineRule="auto"/>
              <w:rPr>
                <w:lang w:val="en-US"/>
              </w:rPr>
            </w:pPr>
            <w:r>
              <w:t xml:space="preserve">Historical </w:t>
            </w:r>
            <w:r w:rsidR="00B15F8A">
              <w:t>c</w:t>
            </w:r>
            <w:r>
              <w:t>ollections of sound documents</w:t>
            </w:r>
            <w:r w:rsidR="00641091">
              <w:t xml:space="preserve"> of the </w:t>
            </w:r>
            <w:r w:rsidR="00153AE7" w:rsidRPr="00153AE7">
              <w:rPr>
                <w:lang w:val="en-US"/>
              </w:rPr>
              <w:t>Central Institute for sound and</w:t>
            </w:r>
            <w:r w:rsidR="00721A0A">
              <w:rPr>
                <w:lang w:val="en-US"/>
              </w:rPr>
              <w:t xml:space="preserve"> </w:t>
            </w:r>
            <w:r w:rsidR="00153AE7" w:rsidRPr="00721A0A">
              <w:rPr>
                <w:lang w:val="en-US"/>
              </w:rPr>
              <w:t>audiovisual heritage</w:t>
            </w:r>
          </w:p>
        </w:tc>
      </w:tr>
    </w:tbl>
    <w:p w:rsidR="00D773D9" w:rsidRDefault="00D773D9"/>
    <w:p w:rsidR="00D773D9" w:rsidRDefault="000E2FC1">
      <w:r>
        <w:rPr>
          <w:b/>
        </w:rPr>
        <w:t xml:space="preserve">2) </w:t>
      </w:r>
      <w:r>
        <w:t>Owner's case  name and name of the represented institution</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900"/>
      </w:tblGrid>
      <w:tr w:rsidR="00D773D9">
        <w:tc>
          <w:tcPr>
            <w:tcW w:w="12900" w:type="dxa"/>
            <w:tcMar>
              <w:top w:w="100" w:type="dxa"/>
              <w:left w:w="100" w:type="dxa"/>
              <w:bottom w:w="100" w:type="dxa"/>
              <w:right w:w="100" w:type="dxa"/>
            </w:tcMar>
          </w:tcPr>
          <w:p w:rsidR="00D773D9" w:rsidRPr="00EE078B" w:rsidRDefault="00EE078B" w:rsidP="00EE078B">
            <w:pPr>
              <w:spacing w:line="240" w:lineRule="auto"/>
              <w:rPr>
                <w:lang w:val="en-US"/>
              </w:rPr>
            </w:pPr>
            <w:r w:rsidRPr="00EE078B">
              <w:rPr>
                <w:lang w:val="en-US"/>
              </w:rPr>
              <w:t>Central Institute for sound and</w:t>
            </w:r>
            <w:r w:rsidR="00721A0A">
              <w:rPr>
                <w:lang w:val="en-US"/>
              </w:rPr>
              <w:t xml:space="preserve"> </w:t>
            </w:r>
            <w:r w:rsidRPr="00EE078B">
              <w:rPr>
                <w:lang w:val="en-US"/>
              </w:rPr>
              <w:t xml:space="preserve">audiovisual heritage </w:t>
            </w:r>
            <w:r>
              <w:rPr>
                <w:lang w:val="en-US"/>
              </w:rPr>
              <w:t>(ICBSA)</w:t>
            </w:r>
          </w:p>
        </w:tc>
      </w:tr>
    </w:tbl>
    <w:p w:rsidR="00D773D9" w:rsidRDefault="00D773D9"/>
    <w:p w:rsidR="00D773D9" w:rsidRDefault="00D773D9"/>
    <w:p w:rsidR="00D773D9" w:rsidRDefault="00D773D9"/>
    <w:p w:rsidR="00D773D9" w:rsidRDefault="00D773D9"/>
    <w:p w:rsidR="00D773D9" w:rsidRDefault="00D773D9"/>
    <w:p w:rsidR="00D773D9" w:rsidRDefault="00D773D9"/>
    <w:p w:rsidR="00D773D9" w:rsidRDefault="00D773D9"/>
    <w:p w:rsidR="00D773D9" w:rsidRDefault="00D773D9"/>
    <w:p w:rsidR="00D773D9" w:rsidRDefault="00D773D9"/>
    <w:p w:rsidR="00D773D9" w:rsidRDefault="00D773D9"/>
    <w:p w:rsidR="00D773D9" w:rsidRDefault="00D773D9"/>
    <w:p w:rsidR="00D773D9" w:rsidRDefault="000E2FC1">
      <w:r>
        <w:rPr>
          <w:b/>
        </w:rPr>
        <w:t>Use case(s):</w:t>
      </w:r>
    </w:p>
    <w:p w:rsidR="00D773D9" w:rsidRDefault="000E2FC1">
      <w:r>
        <w:rPr>
          <w:b/>
        </w:rPr>
        <w:t xml:space="preserve">3) </w:t>
      </w:r>
      <w:r>
        <w:t xml:space="preserve">Provide a general description of your use case(s). </w:t>
      </w:r>
      <w:r w:rsidR="00A3342A">
        <w:t>Y</w:t>
      </w:r>
      <w:r>
        <w:t>ou can also add to your use case</w:t>
      </w:r>
      <w:r w:rsidR="00A3342A">
        <w:t>(s)</w:t>
      </w:r>
      <w:bookmarkStart w:id="0" w:name="_GoBack"/>
      <w:bookmarkEnd w:id="0"/>
      <w:r>
        <w:t xml:space="preserve"> images, diagrams if needed. </w:t>
      </w:r>
    </w:p>
    <w:p w:rsidR="00D773D9" w:rsidRDefault="000E2FC1">
      <w:r>
        <w:rPr>
          <w:i/>
        </w:rPr>
        <w:t>A use should contain information on:</w:t>
      </w:r>
    </w:p>
    <w:p w:rsidR="00D773D9" w:rsidRDefault="000E2FC1">
      <w:pPr>
        <w:ind w:left="720" w:firstLine="720"/>
      </w:pPr>
      <w:r>
        <w:rPr>
          <w:i/>
        </w:rPr>
        <w:t xml:space="preserve">-what is the type of sound objects you provide </w:t>
      </w:r>
      <w:proofErr w:type="spellStart"/>
      <w:r>
        <w:rPr>
          <w:i/>
        </w:rPr>
        <w:t>Europeana</w:t>
      </w:r>
      <w:proofErr w:type="spellEnd"/>
      <w:r>
        <w:rPr>
          <w:i/>
        </w:rPr>
        <w:t xml:space="preserve"> (</w:t>
      </w:r>
      <w:proofErr w:type="spellStart"/>
      <w:r>
        <w:rPr>
          <w:i/>
        </w:rPr>
        <w:t>vinyle</w:t>
      </w:r>
      <w:proofErr w:type="spellEnd"/>
      <w:r>
        <w:rPr>
          <w:i/>
        </w:rPr>
        <w:t>, recording, music sheet….)</w:t>
      </w:r>
    </w:p>
    <w:p w:rsidR="00D773D9" w:rsidRDefault="000E2FC1">
      <w:pPr>
        <w:ind w:left="720" w:firstLine="720"/>
      </w:pPr>
      <w:r>
        <w:rPr>
          <w:i/>
        </w:rPr>
        <w:t>-Are these objects composed of different elements? If yes, what is the type of the relationship between an object and its different components or between the components themselves?</w:t>
      </w:r>
    </w:p>
    <w:p w:rsidR="00D773D9" w:rsidRDefault="000E2FC1">
      <w:pPr>
        <w:ind w:left="720" w:firstLine="720"/>
      </w:pPr>
      <w:r>
        <w:rPr>
          <w:i/>
        </w:rPr>
        <w:t>-Do the objects have digital representations? And if yes, of what type (same recording in different formats, video, images…)?</w:t>
      </w:r>
    </w:p>
    <w:p w:rsidR="00D773D9" w:rsidRDefault="00D773D9">
      <w:pPr>
        <w:ind w:left="720" w:firstLine="720"/>
      </w:pPr>
    </w:p>
    <w:p w:rsidR="00D773D9" w:rsidRDefault="00D773D9">
      <w:pPr>
        <w:ind w:left="720" w:firstLine="720"/>
      </w:pPr>
    </w:p>
    <w:p w:rsidR="00D773D9" w:rsidRDefault="000E2FC1">
      <w:r>
        <w:rPr>
          <w:b/>
          <w:i/>
        </w:rPr>
        <w:t xml:space="preserve">Example from the report of the Task Force on Hierarchical Objects </w:t>
      </w:r>
      <w:hyperlink r:id="rId7">
        <w:r>
          <w:rPr>
            <w:b/>
            <w:i/>
            <w:color w:val="1155CC"/>
            <w:u w:val="single"/>
          </w:rPr>
          <w:t>http://pro.europeana.eu/web/network/europeana-tech/-/wiki/Main/Taskforce+on+hierarchical+objects</w:t>
        </w:r>
      </w:hyperlink>
      <w:r>
        <w:rPr>
          <w:b/>
          <w:i/>
        </w:rPr>
        <w:t xml:space="preserve"> written by </w:t>
      </w:r>
      <w:proofErr w:type="spellStart"/>
      <w:r>
        <w:rPr>
          <w:b/>
          <w:i/>
        </w:rPr>
        <w:t>Rodolphe</w:t>
      </w:r>
      <w:proofErr w:type="spellEnd"/>
      <w:r>
        <w:rPr>
          <w:b/>
          <w:i/>
        </w:rPr>
        <w:t xml:space="preserve"> </w:t>
      </w:r>
      <w:proofErr w:type="spellStart"/>
      <w:r>
        <w:rPr>
          <w:b/>
          <w:i/>
        </w:rPr>
        <w:t>Bailly</w:t>
      </w:r>
      <w:proofErr w:type="spellEnd"/>
      <w:r>
        <w:rPr>
          <w:b/>
          <w:i/>
        </w:rPr>
        <w:t xml:space="preserve">, </w:t>
      </w:r>
      <w:proofErr w:type="spellStart"/>
      <w:r>
        <w:rPr>
          <w:b/>
          <w:i/>
        </w:rPr>
        <w:t>Cité</w:t>
      </w:r>
      <w:proofErr w:type="spellEnd"/>
      <w:r>
        <w:rPr>
          <w:b/>
          <w:i/>
        </w:rPr>
        <w:t xml:space="preserve"> de la </w:t>
      </w:r>
      <w:proofErr w:type="spellStart"/>
      <w:r>
        <w:rPr>
          <w:b/>
          <w:i/>
        </w:rPr>
        <w:t>Musique</w:t>
      </w:r>
      <w:proofErr w:type="spellEnd"/>
      <w:r>
        <w:rPr>
          <w:b/>
          <w:i/>
        </w:rPr>
        <w:t xml:space="preserve">. </w:t>
      </w:r>
    </w:p>
    <w:p w:rsidR="00D773D9" w:rsidRDefault="000E2FC1">
      <w:r>
        <w:rPr>
          <w:i/>
        </w:rPr>
        <w:t xml:space="preserve">At the </w:t>
      </w:r>
      <w:proofErr w:type="spellStart"/>
      <w:r>
        <w:rPr>
          <w:i/>
        </w:rPr>
        <w:t>Cité</w:t>
      </w:r>
      <w:proofErr w:type="spellEnd"/>
      <w:r>
        <w:rPr>
          <w:i/>
        </w:rPr>
        <w:t xml:space="preserve"> de la </w:t>
      </w:r>
      <w:proofErr w:type="spellStart"/>
      <w:r>
        <w:rPr>
          <w:i/>
        </w:rPr>
        <w:t>musique</w:t>
      </w:r>
      <w:proofErr w:type="spellEnd"/>
      <w:r>
        <w:rPr>
          <w:i/>
        </w:rPr>
        <w:t>, a concert recording is documented as a hierarchy of records.</w:t>
      </w:r>
    </w:p>
    <w:p w:rsidR="00D773D9" w:rsidRDefault="000E2FC1">
      <w:r>
        <w:rPr>
          <w:i/>
        </w:rPr>
        <w:t>The first, top level record describes the "concert". It contains general information about the recording of the concert itself, such as title, date, location and the most important performers and composers. The other records describe the "constituents" of the concert, i.e. the musical works performed during the concert. Each of these constituent, situated at a lower level of the hierarchy, contains detailed information about the performed musical works (for instance the complete list of performers). If needed, each of the performed musical work record may also have constituent records, such as specific parts in a symphony.</w:t>
      </w:r>
    </w:p>
    <w:p w:rsidR="00D773D9" w:rsidRDefault="000E2FC1">
      <w:r>
        <w:rPr>
          <w:i/>
        </w:rPr>
        <w:t>This concert recording can be represented as follow:</w:t>
      </w:r>
    </w:p>
    <w:p w:rsidR="00D773D9" w:rsidRDefault="000E2FC1">
      <w:pPr>
        <w:jc w:val="center"/>
      </w:pPr>
      <w:r>
        <w:lastRenderedPageBreak/>
        <w:t xml:space="preserve"> </w:t>
      </w:r>
      <w:r>
        <w:rPr>
          <w:noProof/>
          <w:lang w:val="it-IT" w:eastAsia="it-IT"/>
        </w:rPr>
        <w:drawing>
          <wp:inline distT="114300" distB="114300" distL="114300" distR="114300">
            <wp:extent cx="4572529" cy="4280221"/>
            <wp:effectExtent l="0" t="0" r="0" b="0"/>
            <wp:docPr id="3" name="image00.jpg" descr="toto.jpg"/>
            <wp:cNvGraphicFramePr/>
            <a:graphic xmlns:a="http://schemas.openxmlformats.org/drawingml/2006/main">
              <a:graphicData uri="http://schemas.openxmlformats.org/drawingml/2006/picture">
                <pic:pic xmlns:pic="http://schemas.openxmlformats.org/drawingml/2006/picture">
                  <pic:nvPicPr>
                    <pic:cNvPr id="0" name="image00.jpg" descr="toto.jpg"/>
                    <pic:cNvPicPr preferRelativeResize="0"/>
                  </pic:nvPicPr>
                  <pic:blipFill>
                    <a:blip r:embed="rId8" cstate="print"/>
                    <a:srcRect/>
                    <a:stretch>
                      <a:fillRect/>
                    </a:stretch>
                  </pic:blipFill>
                  <pic:spPr>
                    <a:xfrm>
                      <a:off x="0" y="0"/>
                      <a:ext cx="4572529" cy="4280221"/>
                    </a:xfrm>
                    <a:prstGeom prst="rect">
                      <a:avLst/>
                    </a:prstGeom>
                    <a:ln/>
                  </pic:spPr>
                </pic:pic>
              </a:graphicData>
            </a:graphic>
          </wp:inline>
        </w:drawing>
      </w:r>
    </w:p>
    <w:p w:rsidR="00D773D9" w:rsidRDefault="000E2FC1">
      <w:r>
        <w:t xml:space="preserve"> </w:t>
      </w:r>
    </w:p>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900"/>
      </w:tblGrid>
      <w:tr w:rsidR="00D773D9">
        <w:tc>
          <w:tcPr>
            <w:tcW w:w="12900" w:type="dxa"/>
            <w:tcMar>
              <w:top w:w="100" w:type="dxa"/>
              <w:left w:w="100" w:type="dxa"/>
              <w:bottom w:w="100" w:type="dxa"/>
              <w:right w:w="100" w:type="dxa"/>
            </w:tcMar>
          </w:tcPr>
          <w:p w:rsidR="00130761" w:rsidRDefault="00B263B4">
            <w:pPr>
              <w:spacing w:line="240" w:lineRule="auto"/>
            </w:pPr>
            <w:r w:rsidRPr="00B263B4">
              <w:t>Digitized Historical sound recordings from 78rpm and cylinders collections; Sound recordings from 33rp</w:t>
            </w:r>
            <w:r>
              <w:t xml:space="preserve">m collection and CDs collection </w:t>
            </w:r>
            <w:r w:rsidRPr="00B263B4">
              <w:t>(classical music, pop music,</w:t>
            </w:r>
            <w:r w:rsidR="00F70181">
              <w:t xml:space="preserve"> </w:t>
            </w:r>
            <w:r w:rsidRPr="00B263B4">
              <w:t>folk music, traditional,</w:t>
            </w:r>
            <w:r w:rsidR="00F70181">
              <w:t xml:space="preserve"> </w:t>
            </w:r>
            <w:r w:rsidR="00416375">
              <w:t>li</w:t>
            </w:r>
            <w:r w:rsidRPr="00B263B4">
              <w:t>terature, oral history).</w:t>
            </w:r>
            <w:r w:rsidRPr="00B263B4">
              <w:br/>
            </w:r>
            <w:r w:rsidRPr="00B263B4">
              <w:br/>
              <w:t xml:space="preserve">The collections include digital representations as sound files </w:t>
            </w:r>
            <w:r w:rsidRPr="00AE7F5A">
              <w:rPr>
                <w:color w:val="auto"/>
              </w:rPr>
              <w:t xml:space="preserve">and </w:t>
            </w:r>
            <w:r w:rsidR="001D426A" w:rsidRPr="00AE7F5A">
              <w:rPr>
                <w:color w:val="auto"/>
              </w:rPr>
              <w:t>in several case</w:t>
            </w:r>
            <w:r w:rsidR="00E87E4C" w:rsidRPr="00AE7F5A">
              <w:rPr>
                <w:color w:val="auto"/>
              </w:rPr>
              <w:t xml:space="preserve"> also </w:t>
            </w:r>
            <w:r w:rsidRPr="00AE7F5A">
              <w:rPr>
                <w:color w:val="auto"/>
              </w:rPr>
              <w:t>image</w:t>
            </w:r>
            <w:r w:rsidRPr="00B263B4">
              <w:t xml:space="preserve"> files representing</w:t>
            </w:r>
            <w:r w:rsidR="00357AFE">
              <w:t xml:space="preserve"> scanned </w:t>
            </w:r>
            <w:r w:rsidR="00130761">
              <w:t xml:space="preserve">accompanying material. </w:t>
            </w:r>
          </w:p>
          <w:p w:rsidR="00D773D9" w:rsidRDefault="00B263B4" w:rsidP="007F56B4">
            <w:pPr>
              <w:spacing w:line="240" w:lineRule="auto"/>
            </w:pPr>
            <w:r w:rsidRPr="00B263B4">
              <w:lastRenderedPageBreak/>
              <w:t xml:space="preserve">The sound files are in broadcast wave format 48khz or 96 </w:t>
            </w:r>
            <w:proofErr w:type="spellStart"/>
            <w:r w:rsidRPr="00B263B4">
              <w:t>khz</w:t>
            </w:r>
            <w:proofErr w:type="spellEnd"/>
            <w:r w:rsidRPr="00B263B4">
              <w:t xml:space="preserve"> 24 bit (are also available browsing copies in mp3 256 Kbit/s</w:t>
            </w:r>
            <w:r w:rsidR="007F56B4">
              <w:t xml:space="preserve"> or 32 </w:t>
            </w:r>
            <w:r w:rsidR="007F56B4" w:rsidRPr="00B263B4">
              <w:t>Kbit/s</w:t>
            </w:r>
            <w:r w:rsidR="007F56B4">
              <w:t xml:space="preserve"> </w:t>
            </w:r>
            <w:r w:rsidRPr="00B263B4">
              <w:t>), image f</w:t>
            </w:r>
            <w:r w:rsidR="00152579">
              <w:t>iles are jpeg 300 dpi 24 bit and</w:t>
            </w:r>
            <w:r w:rsidR="000A7E40">
              <w:t xml:space="preserve"> web version copies</w:t>
            </w:r>
            <w:r w:rsidR="00152579">
              <w:t xml:space="preserve"> jpeg 150 dpi</w:t>
            </w:r>
            <w:r w:rsidR="000A7E40">
              <w:t>.</w:t>
            </w:r>
            <w:r w:rsidRPr="00B263B4">
              <w:br/>
            </w:r>
            <w:r w:rsidRPr="00B263B4">
              <w:br/>
            </w:r>
            <w:r w:rsidRPr="002F4A3A">
              <w:rPr>
                <w:color w:val="auto"/>
              </w:rPr>
              <w:t xml:space="preserve">All the collections </w:t>
            </w:r>
            <w:r w:rsidR="00CF51EE" w:rsidRPr="002F4A3A">
              <w:rPr>
                <w:color w:val="auto"/>
              </w:rPr>
              <w:t>contains records</w:t>
            </w:r>
            <w:r w:rsidRPr="002F4A3A">
              <w:rPr>
                <w:color w:val="auto"/>
              </w:rPr>
              <w:t xml:space="preserve"> </w:t>
            </w:r>
            <w:r w:rsidR="00B4157D" w:rsidRPr="002F4A3A">
              <w:rPr>
                <w:color w:val="auto"/>
              </w:rPr>
              <w:t>documented</w:t>
            </w:r>
            <w:r w:rsidR="00102528" w:rsidRPr="002F4A3A">
              <w:rPr>
                <w:color w:val="auto"/>
              </w:rPr>
              <w:t xml:space="preserve"> as a hierarchy</w:t>
            </w:r>
            <w:r w:rsidR="00D21B6D" w:rsidRPr="002F4A3A">
              <w:rPr>
                <w:color w:val="auto"/>
              </w:rPr>
              <w:t xml:space="preserve"> </w:t>
            </w:r>
            <w:r w:rsidR="00736705" w:rsidRPr="002F4A3A">
              <w:rPr>
                <w:color w:val="auto"/>
              </w:rPr>
              <w:t>in two level. The first level contain</w:t>
            </w:r>
            <w:r w:rsidR="002F4A3A" w:rsidRPr="002F4A3A">
              <w:rPr>
                <w:color w:val="auto"/>
              </w:rPr>
              <w:t>s</w:t>
            </w:r>
            <w:r w:rsidR="00736705" w:rsidRPr="002F4A3A">
              <w:rPr>
                <w:color w:val="auto"/>
              </w:rPr>
              <w:t xml:space="preserve"> general information about the recording</w:t>
            </w:r>
            <w:r w:rsidR="001D0CAF" w:rsidRPr="002F4A3A">
              <w:rPr>
                <w:color w:val="auto"/>
                <w:lang w:val="en-US"/>
              </w:rPr>
              <w:t xml:space="preserve"> (Monographic level)</w:t>
            </w:r>
            <w:r w:rsidR="00736705" w:rsidRPr="002F4A3A">
              <w:rPr>
                <w:color w:val="auto"/>
              </w:rPr>
              <w:t>. The second level describe</w:t>
            </w:r>
            <w:r w:rsidR="002F4A3A" w:rsidRPr="002F4A3A">
              <w:rPr>
                <w:color w:val="auto"/>
              </w:rPr>
              <w:t>s</w:t>
            </w:r>
            <w:r w:rsidR="00736705" w:rsidRPr="002F4A3A">
              <w:rPr>
                <w:color w:val="auto"/>
              </w:rPr>
              <w:t xml:space="preserve"> each single component part</w:t>
            </w:r>
            <w:r w:rsidR="001D0CAF" w:rsidRPr="002F4A3A">
              <w:rPr>
                <w:color w:val="auto"/>
              </w:rPr>
              <w:t xml:space="preserve"> (</w:t>
            </w:r>
            <w:r w:rsidR="001D0CAF" w:rsidRPr="002F4A3A">
              <w:rPr>
                <w:color w:val="auto"/>
                <w:lang w:val="en-US"/>
              </w:rPr>
              <w:t>Analytic level)</w:t>
            </w:r>
            <w:r w:rsidR="002F4A3A" w:rsidRPr="002F4A3A">
              <w:rPr>
                <w:color w:val="auto"/>
              </w:rPr>
              <w:t>.</w:t>
            </w:r>
          </w:p>
        </w:tc>
      </w:tr>
    </w:tbl>
    <w:p w:rsidR="00D773D9" w:rsidRDefault="00D773D9"/>
    <w:p w:rsidR="00D773D9" w:rsidRDefault="00D773D9">
      <w:pPr>
        <w:ind w:left="720" w:firstLine="720"/>
      </w:pPr>
    </w:p>
    <w:p w:rsidR="00D773D9" w:rsidRDefault="000E2FC1">
      <w:r>
        <w:rPr>
          <w:b/>
        </w:rPr>
        <w:t>Data sample illustrating the use case</w:t>
      </w:r>
    </w:p>
    <w:p w:rsidR="00D773D9" w:rsidRDefault="000E2FC1">
      <w:r>
        <w:rPr>
          <w:b/>
        </w:rPr>
        <w:t xml:space="preserve">4) </w:t>
      </w:r>
      <w:r>
        <w:t xml:space="preserve">Each use case should be illustrated by (a) data sample(s). </w:t>
      </w:r>
    </w:p>
    <w:p w:rsidR="00D773D9" w:rsidRDefault="000E2FC1">
      <w:r>
        <w:rPr>
          <w:i/>
        </w:rPr>
        <w:t xml:space="preserve">Upload your data sample(s) at </w:t>
      </w:r>
      <w:hyperlink r:id="rId9">
        <w:r>
          <w:rPr>
            <w:i/>
            <w:color w:val="1155CC"/>
            <w:u w:val="single"/>
          </w:rPr>
          <w:t>https://drive.google.com/folderview?id=0B4N3jJ2PToabWU1scDVFZGVKVEU&amp;usp=sharing</w:t>
        </w:r>
      </w:hyperlink>
      <w:r>
        <w:rPr>
          <w:i/>
        </w:rPr>
        <w:t xml:space="preserve"> and indicate the name of the file(s) in this questionnaire for reference.</w:t>
      </w:r>
      <w:r>
        <w:t xml:space="preserve"> </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900"/>
      </w:tblGrid>
      <w:tr w:rsidR="00D773D9">
        <w:tc>
          <w:tcPr>
            <w:tcW w:w="12900" w:type="dxa"/>
            <w:tcMar>
              <w:top w:w="100" w:type="dxa"/>
              <w:left w:w="100" w:type="dxa"/>
              <w:bottom w:w="100" w:type="dxa"/>
              <w:right w:w="100" w:type="dxa"/>
            </w:tcMar>
          </w:tcPr>
          <w:p w:rsidR="00640799" w:rsidRDefault="00640799" w:rsidP="001471C4">
            <w:pPr>
              <w:spacing w:line="240" w:lineRule="auto"/>
            </w:pPr>
            <w:r>
              <w:t>Use Case Template:</w:t>
            </w:r>
          </w:p>
          <w:p w:rsidR="00640799" w:rsidRDefault="00640799" w:rsidP="001471C4">
            <w:pPr>
              <w:spacing w:line="240" w:lineRule="auto"/>
            </w:pPr>
            <w:r w:rsidRPr="00640799">
              <w:t>EDMSounds_UseCaseTemplate_ICCU</w:t>
            </w:r>
            <w:r>
              <w:t>.doc</w:t>
            </w:r>
          </w:p>
          <w:p w:rsidR="00640799" w:rsidRDefault="00640799" w:rsidP="001471C4">
            <w:pPr>
              <w:spacing w:line="240" w:lineRule="auto"/>
            </w:pPr>
          </w:p>
          <w:p w:rsidR="00640799" w:rsidRDefault="00640799" w:rsidP="001471C4">
            <w:pPr>
              <w:spacing w:line="240" w:lineRule="auto"/>
            </w:pPr>
            <w:r>
              <w:t>Data samples:</w:t>
            </w:r>
          </w:p>
          <w:p w:rsidR="001471C4" w:rsidRDefault="009A798F" w:rsidP="001471C4">
            <w:pPr>
              <w:spacing w:line="240" w:lineRule="auto"/>
            </w:pPr>
            <w:r w:rsidRPr="009A798F">
              <w:t>Mag_IT-DDS0000086978000000_ICCU</w:t>
            </w:r>
            <w:r w:rsidR="0076086B">
              <w:t>.xml</w:t>
            </w:r>
          </w:p>
          <w:p w:rsidR="009A798F" w:rsidRDefault="009A798F" w:rsidP="001471C4">
            <w:pPr>
              <w:spacing w:line="240" w:lineRule="auto"/>
            </w:pPr>
            <w:r w:rsidRPr="009A798F">
              <w:t>Mag_IT-DDS0000086978000100_ICCU</w:t>
            </w:r>
            <w:r w:rsidR="0076086B">
              <w:t>.xml</w:t>
            </w:r>
          </w:p>
          <w:p w:rsidR="009A798F" w:rsidRDefault="009A798F" w:rsidP="001471C4">
            <w:pPr>
              <w:spacing w:line="240" w:lineRule="auto"/>
            </w:pPr>
            <w:r w:rsidRPr="009A798F">
              <w:t>Mag_IT-DDS0000086978000200_ICCU</w:t>
            </w:r>
            <w:r w:rsidR="0076086B">
              <w:t>.xml</w:t>
            </w:r>
          </w:p>
        </w:tc>
      </w:tr>
    </w:tbl>
    <w:p w:rsidR="00D773D9" w:rsidRDefault="00D773D9"/>
    <w:p w:rsidR="00D773D9" w:rsidRDefault="000E2FC1">
      <w:r>
        <w:rPr>
          <w:b/>
        </w:rPr>
        <w:t xml:space="preserve">5) </w:t>
      </w:r>
      <w:r>
        <w:t>What metadata format is used in the samples(s)?</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900"/>
      </w:tblGrid>
      <w:tr w:rsidR="00D773D9">
        <w:tc>
          <w:tcPr>
            <w:tcW w:w="12900" w:type="dxa"/>
            <w:tcMar>
              <w:top w:w="100" w:type="dxa"/>
              <w:left w:w="100" w:type="dxa"/>
              <w:bottom w:w="100" w:type="dxa"/>
              <w:right w:w="100" w:type="dxa"/>
            </w:tcMar>
          </w:tcPr>
          <w:p w:rsidR="00D773D9" w:rsidRDefault="004B54B2">
            <w:pPr>
              <w:spacing w:line="240" w:lineRule="auto"/>
            </w:pPr>
            <w:r>
              <w:t>MAG 2.0.1</w:t>
            </w:r>
            <w:r w:rsidR="00E8750A">
              <w:t xml:space="preserve"> version</w:t>
            </w:r>
          </w:p>
        </w:tc>
      </w:tr>
    </w:tbl>
    <w:p w:rsidR="00D773D9" w:rsidRDefault="00D773D9"/>
    <w:p w:rsidR="00D773D9" w:rsidRDefault="000E2FC1">
      <w:r>
        <w:rPr>
          <w:b/>
        </w:rPr>
        <w:t>6)</w:t>
      </w:r>
      <w:r>
        <w:t xml:space="preserve"> Describe how you use this metadata format to support the described use case(s) (can include details on specific metadata elements, data quality aspects…)</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900"/>
      </w:tblGrid>
      <w:tr w:rsidR="00D773D9" w:rsidTr="000F6C9E">
        <w:trPr>
          <w:trHeight w:val="2953"/>
        </w:trPr>
        <w:tc>
          <w:tcPr>
            <w:tcW w:w="12900" w:type="dxa"/>
            <w:tcMar>
              <w:top w:w="100" w:type="dxa"/>
              <w:left w:w="100" w:type="dxa"/>
              <w:bottom w:w="100" w:type="dxa"/>
              <w:right w:w="100" w:type="dxa"/>
            </w:tcMar>
          </w:tcPr>
          <w:p w:rsidR="00BC4D6D" w:rsidRDefault="00BC4D6D" w:rsidP="00BC4D6D">
            <w:pPr>
              <w:spacing w:line="240" w:lineRule="auto"/>
            </w:pPr>
            <w:r>
              <w:lastRenderedPageBreak/>
              <w:t>The MAG schema is a</w:t>
            </w:r>
            <w:r w:rsidRPr="00660277">
              <w:t xml:space="preserve"> </w:t>
            </w:r>
            <w:r>
              <w:t xml:space="preserve">national </w:t>
            </w:r>
            <w:r w:rsidRPr="00660277">
              <w:t xml:space="preserve">standard for encoding descriptive, administrative, and structural metadata regarding objects within a digital library, expressed using the XML </w:t>
            </w:r>
            <w:r>
              <w:t>schema language of the W3C</w:t>
            </w:r>
            <w:r w:rsidR="00EE2D79">
              <w:t>.</w:t>
            </w:r>
          </w:p>
          <w:p w:rsidR="00BC4D6D" w:rsidRDefault="00BC4D6D" w:rsidP="00BC4D6D">
            <w:pPr>
              <w:spacing w:line="240" w:lineRule="auto"/>
            </w:pPr>
            <w:r>
              <w:t>It is an application profile</w:t>
            </w:r>
            <w:bookmarkStart w:id="1" w:name="2"/>
            <w:r>
              <w:t xml:space="preserve"> and consist of data elements drawn from more namespaces: DC, NISO, XLINK and MAG</w:t>
            </w:r>
            <w:bookmarkEnd w:id="1"/>
            <w:r>
              <w:t xml:space="preserve">. </w:t>
            </w:r>
          </w:p>
          <w:p w:rsidR="00BC4D6D" w:rsidRDefault="00BC4D6D" w:rsidP="00BC4D6D">
            <w:pPr>
              <w:spacing w:line="240" w:lineRule="auto"/>
            </w:pPr>
          </w:p>
          <w:p w:rsidR="00BC4D6D" w:rsidRDefault="00BC4D6D" w:rsidP="00BC4D6D">
            <w:pPr>
              <w:spacing w:line="240" w:lineRule="auto"/>
            </w:pPr>
            <w:r>
              <w:t>The root element is &lt;</w:t>
            </w:r>
            <w:proofErr w:type="spellStart"/>
            <w:r>
              <w:t>mag:metadigit</w:t>
            </w:r>
            <w:proofErr w:type="spellEnd"/>
            <w:r>
              <w:t xml:space="preserve">&gt; </w:t>
            </w:r>
          </w:p>
          <w:p w:rsidR="00BC4D6D" w:rsidRDefault="00BC4D6D" w:rsidP="00BC4D6D">
            <w:pPr>
              <w:spacing w:line="240" w:lineRule="auto"/>
            </w:pPr>
          </w:p>
          <w:p w:rsidR="00BC4D6D" w:rsidRDefault="00BC4D6D" w:rsidP="00BC4D6D">
            <w:pPr>
              <w:spacing w:line="240" w:lineRule="auto"/>
            </w:pPr>
            <w:r>
              <w:t>Regarding shown use-case, the main sections are:</w:t>
            </w:r>
          </w:p>
          <w:p w:rsidR="00BC4D6D" w:rsidRDefault="00BC4D6D" w:rsidP="00BC4D6D">
            <w:pPr>
              <w:spacing w:line="240" w:lineRule="auto"/>
            </w:pPr>
          </w:p>
          <w:p w:rsidR="00BC4D6D" w:rsidRDefault="00BC4D6D" w:rsidP="00BC4D6D">
            <w:pPr>
              <w:spacing w:line="240" w:lineRule="auto"/>
            </w:pPr>
            <w:r>
              <w:t>GEN section &lt;</w:t>
            </w:r>
            <w:proofErr w:type="spellStart"/>
            <w:r>
              <w:t>mag:gen</w:t>
            </w:r>
            <w:proofErr w:type="spellEnd"/>
            <w:r>
              <w:t>&gt;</w:t>
            </w:r>
          </w:p>
          <w:p w:rsidR="00BC4D6D" w:rsidRDefault="00BC4D6D" w:rsidP="00BC4D6D">
            <w:pPr>
              <w:spacing w:line="240" w:lineRule="auto"/>
            </w:pPr>
            <w:r>
              <w:t>It provides general information about the digitalization project.</w:t>
            </w:r>
          </w:p>
          <w:p w:rsidR="00BC4D6D" w:rsidRDefault="00BC4D6D" w:rsidP="00BC4D6D">
            <w:pPr>
              <w:spacing w:line="240" w:lineRule="auto"/>
            </w:pPr>
            <w:r>
              <w:t>It’s mandatory and not repeatable</w:t>
            </w:r>
          </w:p>
          <w:p w:rsidR="00BC4D6D" w:rsidRDefault="00BC4D6D" w:rsidP="00BC4D6D">
            <w:pPr>
              <w:spacing w:line="240" w:lineRule="auto"/>
            </w:pPr>
          </w:p>
          <w:p w:rsidR="00BC4D6D" w:rsidRDefault="00BC4D6D" w:rsidP="00BC4D6D">
            <w:pPr>
              <w:spacing w:line="240" w:lineRule="auto"/>
            </w:pPr>
            <w:r>
              <w:t>BIB section &lt;</w:t>
            </w:r>
            <w:proofErr w:type="spellStart"/>
            <w:r>
              <w:t>mag:bib</w:t>
            </w:r>
            <w:proofErr w:type="spellEnd"/>
            <w:r>
              <w:t>&gt;</w:t>
            </w:r>
          </w:p>
          <w:p w:rsidR="00BC4D6D" w:rsidRDefault="00BC4D6D" w:rsidP="00BC4D6D">
            <w:pPr>
              <w:spacing w:line="240" w:lineRule="auto"/>
            </w:pPr>
            <w:r>
              <w:t>It provides descriptive metadata about the analogical object.</w:t>
            </w:r>
          </w:p>
          <w:p w:rsidR="00BC4D6D" w:rsidRDefault="00BC4D6D" w:rsidP="00BC4D6D">
            <w:pPr>
              <w:spacing w:line="240" w:lineRule="auto"/>
            </w:pPr>
            <w:r w:rsidRPr="00E80967">
              <w:t xml:space="preserve">In this section </w:t>
            </w:r>
            <w:r w:rsidR="00E80967" w:rsidRPr="00E80967">
              <w:t xml:space="preserve">there are </w:t>
            </w:r>
            <w:r w:rsidRPr="00E80967">
              <w:t>DC (unqualified) and MAG elements</w:t>
            </w:r>
            <w:r>
              <w:t xml:space="preserve"> </w:t>
            </w:r>
          </w:p>
          <w:p w:rsidR="00BC4D6D" w:rsidRDefault="00BC4D6D" w:rsidP="00BC4D6D">
            <w:pPr>
              <w:spacing w:line="240" w:lineRule="auto"/>
            </w:pPr>
            <w:r>
              <w:t>It’s mandatory and not repeatable</w:t>
            </w:r>
          </w:p>
          <w:p w:rsidR="00BC4D6D" w:rsidRDefault="00BC4D6D" w:rsidP="00BC4D6D">
            <w:pPr>
              <w:spacing w:line="240" w:lineRule="auto"/>
            </w:pPr>
          </w:p>
          <w:p w:rsidR="00BC4D6D" w:rsidRDefault="00BC4D6D" w:rsidP="00BC4D6D">
            <w:pPr>
              <w:spacing w:line="240" w:lineRule="auto"/>
            </w:pPr>
            <w:r>
              <w:t>IMG section &lt;</w:t>
            </w:r>
            <w:proofErr w:type="spellStart"/>
            <w:r>
              <w:t>mag:img</w:t>
            </w:r>
            <w:proofErr w:type="spellEnd"/>
            <w:r>
              <w:t>&gt;</w:t>
            </w:r>
          </w:p>
          <w:p w:rsidR="00BC4D6D" w:rsidRDefault="00BC4D6D" w:rsidP="00BC4D6D">
            <w:pPr>
              <w:spacing w:line="240" w:lineRule="auto"/>
            </w:pPr>
            <w:r>
              <w:t xml:space="preserve">It collects the metadata relating to an image with all its eventual </w:t>
            </w:r>
            <w:r w:rsidR="00535943">
              <w:t xml:space="preserve">resolution </w:t>
            </w:r>
            <w:r>
              <w:t>versions.</w:t>
            </w:r>
          </w:p>
          <w:p w:rsidR="00BC4D6D" w:rsidRDefault="00BC4D6D" w:rsidP="00BC4D6D">
            <w:pPr>
              <w:spacing w:line="240" w:lineRule="auto"/>
            </w:pPr>
            <w:r>
              <w:t xml:space="preserve">It is </w:t>
            </w:r>
            <w:r w:rsidR="00F84151" w:rsidRPr="00F84151">
              <w:t xml:space="preserve">usually </w:t>
            </w:r>
            <w:r>
              <w:t>optional but for this use-case is well-recommended</w:t>
            </w:r>
            <w:r w:rsidR="00505457">
              <w:t xml:space="preserve"> in monographic records.</w:t>
            </w:r>
          </w:p>
          <w:p w:rsidR="00BC4D6D" w:rsidRDefault="00BC4D6D" w:rsidP="00BC4D6D">
            <w:pPr>
              <w:spacing w:line="240" w:lineRule="auto"/>
            </w:pPr>
            <w:r>
              <w:t>It’s</w:t>
            </w:r>
            <w:r w:rsidR="001E6F38">
              <w:t xml:space="preserve"> repeatable: one section for each</w:t>
            </w:r>
            <w:r>
              <w:t xml:space="preserve"> image and all its </w:t>
            </w:r>
            <w:r w:rsidR="00505457">
              <w:t xml:space="preserve">resolution </w:t>
            </w:r>
            <w:r>
              <w:t xml:space="preserve">versions </w:t>
            </w:r>
          </w:p>
          <w:p w:rsidR="00BC4D6D" w:rsidRDefault="00BC4D6D" w:rsidP="00BC4D6D">
            <w:pPr>
              <w:spacing w:line="240" w:lineRule="auto"/>
            </w:pPr>
          </w:p>
          <w:p w:rsidR="00BC4D6D" w:rsidRDefault="00BC4D6D" w:rsidP="00BC4D6D">
            <w:pPr>
              <w:spacing w:line="240" w:lineRule="auto"/>
            </w:pPr>
            <w:r>
              <w:t>AUDIO section &lt;</w:t>
            </w:r>
            <w:proofErr w:type="spellStart"/>
            <w:r>
              <w:t>mag:audio</w:t>
            </w:r>
            <w:proofErr w:type="spellEnd"/>
            <w:r>
              <w:t>&gt;</w:t>
            </w:r>
          </w:p>
          <w:p w:rsidR="00BC4D6D" w:rsidRDefault="00BC4D6D" w:rsidP="00BC4D6D">
            <w:pPr>
              <w:spacing w:line="240" w:lineRule="auto"/>
            </w:pPr>
            <w:r>
              <w:t>It mainly describes the technical data about a file containing an audio track.</w:t>
            </w:r>
          </w:p>
          <w:p w:rsidR="00BC4D6D" w:rsidRDefault="00BC4D6D" w:rsidP="00BC4D6D">
            <w:pPr>
              <w:spacing w:line="240" w:lineRule="auto"/>
            </w:pPr>
            <w:r>
              <w:t xml:space="preserve">For example, it describes track’s duration or </w:t>
            </w:r>
            <w:proofErr w:type="spellStart"/>
            <w:r>
              <w:t>bitrate</w:t>
            </w:r>
            <w:proofErr w:type="spellEnd"/>
            <w:r>
              <w:t>.</w:t>
            </w:r>
          </w:p>
          <w:p w:rsidR="00BC4D6D" w:rsidRDefault="00BC4D6D" w:rsidP="00BC4D6D">
            <w:pPr>
              <w:spacing w:line="240" w:lineRule="auto"/>
            </w:pPr>
            <w:r>
              <w:t>For audio files, it’s mandatory.</w:t>
            </w:r>
          </w:p>
          <w:p w:rsidR="00BC4D6D" w:rsidRDefault="00BC4D6D" w:rsidP="00BC4D6D">
            <w:pPr>
              <w:spacing w:line="240" w:lineRule="auto"/>
            </w:pPr>
            <w:r>
              <w:t>It’s</w:t>
            </w:r>
            <w:r w:rsidR="001E6F38">
              <w:t xml:space="preserve"> repeatable: one section for each</w:t>
            </w:r>
            <w:r>
              <w:t xml:space="preserve"> track</w:t>
            </w:r>
          </w:p>
          <w:p w:rsidR="00BC4D6D" w:rsidRDefault="00BC4D6D" w:rsidP="00BC4D6D">
            <w:pPr>
              <w:spacing w:line="240" w:lineRule="auto"/>
            </w:pPr>
          </w:p>
          <w:p w:rsidR="008C3C32" w:rsidRDefault="008C3C32">
            <w:pPr>
              <w:spacing w:line="240" w:lineRule="auto"/>
              <w:rPr>
                <w:lang w:val="en-US"/>
              </w:rPr>
            </w:pPr>
          </w:p>
          <w:p w:rsidR="00F35CA4" w:rsidRDefault="00F35CA4">
            <w:pPr>
              <w:spacing w:line="240" w:lineRule="auto"/>
              <w:rPr>
                <w:lang w:val="en-US"/>
              </w:rPr>
            </w:pPr>
            <w:r>
              <w:rPr>
                <w:lang w:val="en-US"/>
              </w:rPr>
              <w:t>The records have hierarchy, there are two bibliographic level</w:t>
            </w:r>
            <w:r w:rsidR="000A73FD">
              <w:rPr>
                <w:lang w:val="en-US"/>
              </w:rPr>
              <w:t>s</w:t>
            </w:r>
            <w:r>
              <w:rPr>
                <w:lang w:val="en-US"/>
              </w:rPr>
              <w:t>:</w:t>
            </w:r>
          </w:p>
          <w:p w:rsidR="000A73FD" w:rsidRDefault="00F35CA4">
            <w:pPr>
              <w:spacing w:line="240" w:lineRule="auto"/>
              <w:rPr>
                <w:lang w:val="en-US"/>
              </w:rPr>
            </w:pPr>
            <w:r>
              <w:rPr>
                <w:lang w:val="en-US"/>
              </w:rPr>
              <w:t>Monographic level (</w:t>
            </w:r>
            <w:r w:rsidR="000A73FD" w:rsidRPr="000A73FD">
              <w:rPr>
                <w:lang w:val="en-US"/>
              </w:rPr>
              <w:t>&lt;</w:t>
            </w:r>
            <w:proofErr w:type="spellStart"/>
            <w:r w:rsidR="000A73FD" w:rsidRPr="000A73FD">
              <w:rPr>
                <w:lang w:val="en-US"/>
              </w:rPr>
              <w:t>mag:bib</w:t>
            </w:r>
            <w:proofErr w:type="spellEnd"/>
            <w:r w:rsidR="000A73FD" w:rsidRPr="000A73FD">
              <w:rPr>
                <w:lang w:val="en-US"/>
              </w:rPr>
              <w:t xml:space="preserve"> level="m"&gt;</w:t>
            </w:r>
            <w:r w:rsidR="000A73FD">
              <w:rPr>
                <w:lang w:val="en-US"/>
              </w:rPr>
              <w:t>)</w:t>
            </w:r>
          </w:p>
          <w:p w:rsidR="00D773D9" w:rsidRDefault="000A73FD">
            <w:pPr>
              <w:spacing w:line="240" w:lineRule="auto"/>
              <w:rPr>
                <w:lang w:val="en-US"/>
              </w:rPr>
            </w:pPr>
            <w:r>
              <w:rPr>
                <w:lang w:val="en-US"/>
              </w:rPr>
              <w:t>Analytic level (&lt;</w:t>
            </w:r>
            <w:proofErr w:type="spellStart"/>
            <w:r>
              <w:rPr>
                <w:lang w:val="en-US"/>
              </w:rPr>
              <w:t>mag:bib</w:t>
            </w:r>
            <w:proofErr w:type="spellEnd"/>
            <w:r>
              <w:rPr>
                <w:lang w:val="en-US"/>
              </w:rPr>
              <w:t xml:space="preserve"> level="a</w:t>
            </w:r>
            <w:r w:rsidRPr="000A73FD">
              <w:rPr>
                <w:lang w:val="en-US"/>
              </w:rPr>
              <w:t>"&gt;</w:t>
            </w:r>
            <w:r>
              <w:rPr>
                <w:lang w:val="en-US"/>
              </w:rPr>
              <w:t>)</w:t>
            </w:r>
          </w:p>
          <w:p w:rsidR="00FE67AD" w:rsidRDefault="00FE67AD">
            <w:pPr>
              <w:spacing w:line="240" w:lineRule="auto"/>
              <w:rPr>
                <w:lang w:val="en-US"/>
              </w:rPr>
            </w:pPr>
          </w:p>
          <w:p w:rsidR="00FE67AD" w:rsidRDefault="001A5B4C">
            <w:pPr>
              <w:spacing w:line="240" w:lineRule="auto"/>
              <w:rPr>
                <w:lang w:val="en-US"/>
              </w:rPr>
            </w:pPr>
            <w:r>
              <w:rPr>
                <w:lang w:val="en-US"/>
              </w:rPr>
              <w:lastRenderedPageBreak/>
              <w:t>For more information about MAG schema, s</w:t>
            </w:r>
            <w:r w:rsidR="00FE67AD">
              <w:rPr>
                <w:lang w:val="en-US"/>
              </w:rPr>
              <w:t>ee also:</w:t>
            </w:r>
          </w:p>
          <w:p w:rsidR="000F6C9E" w:rsidRDefault="000F6C9E">
            <w:pPr>
              <w:spacing w:line="240" w:lineRule="auto"/>
            </w:pPr>
          </w:p>
          <w:p w:rsidR="00FE67AD" w:rsidRDefault="000F3C52">
            <w:pPr>
              <w:spacing w:line="240" w:lineRule="auto"/>
            </w:pPr>
            <w:hyperlink r:id="rId10" w:history="1">
              <w:r w:rsidR="000F6C9E" w:rsidRPr="002065C8">
                <w:rPr>
                  <w:rStyle w:val="Collegamentoipertestuale"/>
                </w:rPr>
                <w:t>http://www.internetculturale.it/opencms/export/sites/ntc/documenti/pagine/Reference_Schema_MAG_2.0.1_-_traduzione_inglese_con_aggiornamenti_per_gli_archivi.pdf</w:t>
              </w:r>
            </w:hyperlink>
          </w:p>
          <w:p w:rsidR="000F6C9E" w:rsidRDefault="000F6C9E">
            <w:pPr>
              <w:spacing w:line="240" w:lineRule="auto"/>
            </w:pPr>
          </w:p>
          <w:p w:rsidR="000F6C9E" w:rsidRDefault="000F6C9E">
            <w:pPr>
              <w:spacing w:line="240" w:lineRule="auto"/>
            </w:pPr>
          </w:p>
          <w:p w:rsidR="000F6C9E" w:rsidRDefault="000F3C52">
            <w:pPr>
              <w:spacing w:line="240" w:lineRule="auto"/>
            </w:pPr>
            <w:hyperlink r:id="rId11" w:history="1">
              <w:r w:rsidR="000F6C9E" w:rsidRPr="002065C8">
                <w:rPr>
                  <w:rStyle w:val="Collegamentoipertestuale"/>
                </w:rPr>
                <w:t>http://www.iccu.sbn.it/opencms/opencms/documenti/mag2-2006.html</w:t>
              </w:r>
            </w:hyperlink>
          </w:p>
          <w:p w:rsidR="00600488" w:rsidRDefault="00600488">
            <w:pPr>
              <w:spacing w:line="240" w:lineRule="auto"/>
            </w:pPr>
          </w:p>
          <w:p w:rsidR="00D773D9" w:rsidRDefault="00D773D9">
            <w:pPr>
              <w:spacing w:line="240" w:lineRule="auto"/>
            </w:pPr>
          </w:p>
        </w:tc>
      </w:tr>
    </w:tbl>
    <w:p w:rsidR="00D773D9" w:rsidRDefault="00D773D9"/>
    <w:p w:rsidR="00D773D9" w:rsidRDefault="000E2FC1">
      <w:r>
        <w:rPr>
          <w:b/>
        </w:rPr>
        <w:t>Vocabularies</w:t>
      </w:r>
    </w:p>
    <w:p w:rsidR="00D773D9" w:rsidRDefault="000E2FC1">
      <w:r>
        <w:rPr>
          <w:b/>
        </w:rPr>
        <w:t xml:space="preserve">7) </w:t>
      </w:r>
      <w:r>
        <w:t>Are you using specific vocabularies(e.g. thesauri) to describe information such as subjects, genres in your metadata?</w:t>
      </w:r>
    </w:p>
    <w:p w:rsidR="00D773D9" w:rsidRDefault="000E2FC1">
      <w:r>
        <w:rPr>
          <w:i/>
        </w:rPr>
        <w:t xml:space="preserve"> If not go to question 11. </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900"/>
      </w:tblGrid>
      <w:tr w:rsidR="00D773D9">
        <w:tc>
          <w:tcPr>
            <w:tcW w:w="12900" w:type="dxa"/>
            <w:tcMar>
              <w:top w:w="100" w:type="dxa"/>
              <w:left w:w="100" w:type="dxa"/>
              <w:bottom w:w="100" w:type="dxa"/>
              <w:right w:w="100" w:type="dxa"/>
            </w:tcMar>
          </w:tcPr>
          <w:p w:rsidR="006860C9" w:rsidRPr="00F619B6" w:rsidRDefault="006860C9" w:rsidP="00D1011B">
            <w:pPr>
              <w:pStyle w:val="normal"/>
              <w:spacing w:line="240" w:lineRule="auto"/>
              <w:rPr>
                <w:color w:val="auto"/>
                <w:lang w:val="en-US"/>
              </w:rPr>
            </w:pPr>
            <w:r w:rsidRPr="00F619B6">
              <w:rPr>
                <w:color w:val="auto"/>
                <w:lang w:val="en-US"/>
              </w:rPr>
              <w:t>We don’t use specific vocabularies to describe information about subjects and genres.</w:t>
            </w:r>
          </w:p>
          <w:p w:rsidR="00D773D9" w:rsidRPr="008370A8" w:rsidRDefault="0031595D" w:rsidP="008370A8">
            <w:pPr>
              <w:pStyle w:val="normal"/>
              <w:spacing w:line="240" w:lineRule="auto"/>
              <w:rPr>
                <w:color w:val="FF0000"/>
                <w:lang w:val="en-GB"/>
              </w:rPr>
            </w:pPr>
            <w:r w:rsidRPr="00F619B6">
              <w:rPr>
                <w:color w:val="auto"/>
                <w:lang w:val="en-US"/>
              </w:rPr>
              <w:t>We use some m</w:t>
            </w:r>
            <w:r w:rsidR="00D1011B" w:rsidRPr="00F619B6">
              <w:rPr>
                <w:color w:val="auto"/>
                <w:lang w:val="en-US"/>
              </w:rPr>
              <w:t xml:space="preserve">usic coded data </w:t>
            </w:r>
            <w:r w:rsidRPr="00F619B6">
              <w:rPr>
                <w:color w:val="auto"/>
                <w:lang w:val="en-US"/>
              </w:rPr>
              <w:t>UNIMARC format (</w:t>
            </w:r>
            <w:r w:rsidR="00D1011B" w:rsidRPr="00F619B6">
              <w:rPr>
                <w:color w:val="auto"/>
                <w:lang w:val="en-US"/>
              </w:rPr>
              <w:t>field</w:t>
            </w:r>
            <w:r w:rsidR="001F39F8" w:rsidRPr="00F619B6">
              <w:rPr>
                <w:color w:val="auto"/>
                <w:lang w:val="en-US"/>
              </w:rPr>
              <w:t xml:space="preserve"> 126</w:t>
            </w:r>
            <w:r w:rsidRPr="00F619B6">
              <w:rPr>
                <w:color w:val="auto"/>
                <w:lang w:val="en-US"/>
              </w:rPr>
              <w:t>)</w:t>
            </w:r>
            <w:r w:rsidR="00D1011B" w:rsidRPr="00F619B6">
              <w:rPr>
                <w:color w:val="auto"/>
                <w:lang w:val="en-US"/>
              </w:rPr>
              <w:t xml:space="preserve"> </w:t>
            </w:r>
            <w:r w:rsidR="009742B1" w:rsidRPr="00F619B6">
              <w:rPr>
                <w:color w:val="auto"/>
                <w:lang w:val="en-GB"/>
              </w:rPr>
              <w:t>relating to the physical</w:t>
            </w:r>
            <w:r w:rsidRPr="00F619B6">
              <w:rPr>
                <w:color w:val="auto"/>
                <w:lang w:val="en-GB"/>
              </w:rPr>
              <w:t xml:space="preserve"> attributes of sound recordings for the specific material designation</w:t>
            </w:r>
            <w:r w:rsidR="00412FD9" w:rsidRPr="00F619B6">
              <w:rPr>
                <w:color w:val="auto"/>
                <w:lang w:val="en-GB"/>
              </w:rPr>
              <w:t xml:space="preserve"> in</w:t>
            </w:r>
            <w:r w:rsidR="00596A7F" w:rsidRPr="00F619B6">
              <w:rPr>
                <w:color w:val="auto"/>
                <w:lang w:val="en-GB"/>
              </w:rPr>
              <w:t xml:space="preserve"> </w:t>
            </w:r>
            <w:r w:rsidR="009F6DE4" w:rsidRPr="00F619B6">
              <w:rPr>
                <w:color w:val="auto"/>
                <w:lang w:val="en-GB"/>
              </w:rPr>
              <w:t>the</w:t>
            </w:r>
            <w:r w:rsidR="00045175" w:rsidRPr="00F619B6">
              <w:rPr>
                <w:color w:val="auto"/>
                <w:lang w:val="en-GB"/>
              </w:rPr>
              <w:t xml:space="preserve"> </w:t>
            </w:r>
            <w:r w:rsidR="009F6DE4" w:rsidRPr="00F619B6">
              <w:rPr>
                <w:color w:val="auto"/>
                <w:lang w:val="en-GB"/>
              </w:rPr>
              <w:t xml:space="preserve">literal </w:t>
            </w:r>
            <w:r w:rsidR="00596A7F" w:rsidRPr="00F619B6">
              <w:rPr>
                <w:color w:val="auto"/>
                <w:lang w:val="en-GB"/>
              </w:rPr>
              <w:t>metadata field &lt;</w:t>
            </w:r>
            <w:proofErr w:type="spellStart"/>
            <w:r w:rsidR="00596A7F" w:rsidRPr="00F619B6">
              <w:rPr>
                <w:color w:val="auto"/>
                <w:lang w:val="en-GB"/>
              </w:rPr>
              <w:t>dc:format</w:t>
            </w:r>
            <w:proofErr w:type="spellEnd"/>
            <w:r w:rsidR="00596A7F" w:rsidRPr="00F619B6">
              <w:rPr>
                <w:color w:val="auto"/>
                <w:lang w:val="en-GB"/>
              </w:rPr>
              <w:t xml:space="preserve">&gt; </w:t>
            </w:r>
            <w:r w:rsidR="00412FD9" w:rsidRPr="00F619B6">
              <w:rPr>
                <w:color w:val="auto"/>
                <w:lang w:val="en-GB"/>
              </w:rPr>
              <w:t xml:space="preserve"> </w:t>
            </w:r>
            <w:r w:rsidR="00596A7F" w:rsidRPr="00F619B6">
              <w:rPr>
                <w:color w:val="auto"/>
                <w:lang w:val="en-GB"/>
              </w:rPr>
              <w:t>(</w:t>
            </w:r>
            <w:r w:rsidR="00412FD9" w:rsidRPr="00F619B6">
              <w:rPr>
                <w:color w:val="auto"/>
                <w:lang w:val="en-GB"/>
              </w:rPr>
              <w:t>MAG</w:t>
            </w:r>
            <w:r w:rsidR="00596A7F" w:rsidRPr="00F619B6">
              <w:rPr>
                <w:color w:val="auto"/>
                <w:lang w:val="en-GB"/>
              </w:rPr>
              <w:t>-</w:t>
            </w:r>
            <w:r w:rsidR="00412FD9" w:rsidRPr="00F619B6">
              <w:rPr>
                <w:color w:val="auto"/>
                <w:lang w:val="en-GB"/>
              </w:rPr>
              <w:t>XML</w:t>
            </w:r>
            <w:r w:rsidR="00596A7F" w:rsidRPr="00F619B6">
              <w:rPr>
                <w:color w:val="auto"/>
                <w:lang w:val="en-GB"/>
              </w:rPr>
              <w:t>)</w:t>
            </w:r>
            <w:r w:rsidR="00412FD9">
              <w:rPr>
                <w:color w:val="FF0000"/>
                <w:lang w:val="en-GB"/>
              </w:rPr>
              <w:t xml:space="preserve"> </w:t>
            </w:r>
          </w:p>
        </w:tc>
      </w:tr>
    </w:tbl>
    <w:p w:rsidR="00D773D9" w:rsidRDefault="00D773D9"/>
    <w:p w:rsidR="00D773D9" w:rsidRDefault="000E2FC1">
      <w:r>
        <w:rPr>
          <w:b/>
        </w:rPr>
        <w:t xml:space="preserve">8) </w:t>
      </w:r>
      <w:r>
        <w:t>If yes, how are you using them? In which metadata fields?</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900"/>
      </w:tblGrid>
      <w:tr w:rsidR="00D773D9" w:rsidRPr="008A423C">
        <w:tc>
          <w:tcPr>
            <w:tcW w:w="12900" w:type="dxa"/>
            <w:tcMar>
              <w:top w:w="100" w:type="dxa"/>
              <w:left w:w="100" w:type="dxa"/>
              <w:bottom w:w="100" w:type="dxa"/>
              <w:right w:w="100" w:type="dxa"/>
            </w:tcMar>
          </w:tcPr>
          <w:p w:rsidR="008A423C" w:rsidRPr="00F619B6" w:rsidRDefault="00596A7F">
            <w:pPr>
              <w:spacing w:line="240" w:lineRule="auto"/>
              <w:rPr>
                <w:color w:val="auto"/>
                <w:lang w:val="en-US"/>
              </w:rPr>
            </w:pPr>
            <w:r w:rsidRPr="00F619B6">
              <w:rPr>
                <w:color w:val="auto"/>
                <w:lang w:val="en-US"/>
              </w:rPr>
              <w:t>&lt;</w:t>
            </w:r>
            <w:proofErr w:type="spellStart"/>
            <w:r w:rsidRPr="00F619B6">
              <w:rPr>
                <w:color w:val="auto"/>
                <w:lang w:val="en-US"/>
              </w:rPr>
              <w:t>dc:format</w:t>
            </w:r>
            <w:proofErr w:type="spellEnd"/>
            <w:r w:rsidRPr="00F619B6">
              <w:rPr>
                <w:color w:val="auto"/>
                <w:lang w:val="en-US"/>
              </w:rPr>
              <w:t>&gt;</w:t>
            </w:r>
          </w:p>
        </w:tc>
      </w:tr>
    </w:tbl>
    <w:p w:rsidR="00D773D9" w:rsidRPr="00382627" w:rsidRDefault="00D773D9">
      <w:pPr>
        <w:rPr>
          <w:lang w:val="en-US"/>
        </w:rPr>
      </w:pPr>
    </w:p>
    <w:p w:rsidR="00D773D9" w:rsidRDefault="000E2FC1">
      <w:r>
        <w:rPr>
          <w:b/>
        </w:rPr>
        <w:t xml:space="preserve">9) </w:t>
      </w:r>
      <w:r>
        <w:t>What is the language coverage of these thesauri/vocabularies?</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900"/>
      </w:tblGrid>
      <w:tr w:rsidR="00D773D9" w:rsidRPr="00D1011B">
        <w:tc>
          <w:tcPr>
            <w:tcW w:w="12900" w:type="dxa"/>
            <w:tcMar>
              <w:top w:w="100" w:type="dxa"/>
              <w:left w:w="100" w:type="dxa"/>
              <w:bottom w:w="100" w:type="dxa"/>
              <w:right w:w="100" w:type="dxa"/>
            </w:tcMar>
          </w:tcPr>
          <w:p w:rsidR="00D773D9" w:rsidRPr="00186353" w:rsidRDefault="004C28F5" w:rsidP="004C28F5">
            <w:pPr>
              <w:pStyle w:val="normal"/>
              <w:spacing w:line="240" w:lineRule="auto"/>
              <w:rPr>
                <w:color w:val="auto"/>
                <w:lang w:val="en-US"/>
              </w:rPr>
            </w:pPr>
            <w:r>
              <w:rPr>
                <w:color w:val="auto"/>
                <w:lang w:val="en-US"/>
              </w:rPr>
              <w:t>Some m</w:t>
            </w:r>
            <w:r w:rsidR="00D1011B" w:rsidRPr="0059451D">
              <w:rPr>
                <w:color w:val="auto"/>
                <w:lang w:val="en-US"/>
              </w:rPr>
              <w:t xml:space="preserve">usic coded data field </w:t>
            </w:r>
            <w:r w:rsidR="000B6A37" w:rsidRPr="0059451D">
              <w:rPr>
                <w:color w:val="auto"/>
                <w:lang w:val="en-US"/>
              </w:rPr>
              <w:t>126</w:t>
            </w:r>
            <w:r w:rsidR="007F2888" w:rsidRPr="0059451D">
              <w:rPr>
                <w:color w:val="auto"/>
                <w:lang w:val="en-US"/>
              </w:rPr>
              <w:t xml:space="preserve"> </w:t>
            </w:r>
            <w:r w:rsidR="00D1011B" w:rsidRPr="0059451D">
              <w:rPr>
                <w:color w:val="auto"/>
                <w:lang w:val="en-US"/>
              </w:rPr>
              <w:t>UNIMARC format (translate in Italian language)</w:t>
            </w:r>
          </w:p>
        </w:tc>
      </w:tr>
    </w:tbl>
    <w:p w:rsidR="00D773D9" w:rsidRPr="00382627" w:rsidRDefault="00D773D9">
      <w:pPr>
        <w:rPr>
          <w:lang w:val="en-US"/>
        </w:rPr>
      </w:pPr>
    </w:p>
    <w:p w:rsidR="00D773D9" w:rsidRDefault="000E2FC1">
      <w:r>
        <w:rPr>
          <w:b/>
        </w:rPr>
        <w:t xml:space="preserve">10) </w:t>
      </w:r>
      <w:r>
        <w:t xml:space="preserve">How are the thesauri/vocabularies represented (e.g. a database, an XML file, SKOS, etc.)? If possible provide an example of (a part) of the thesauri/vocabularies you use (e.g. a fragment of XML, etc.). </w:t>
      </w:r>
    </w:p>
    <w:p w:rsidR="00D773D9" w:rsidRDefault="000E2FC1">
      <w:r>
        <w:rPr>
          <w:i/>
        </w:rPr>
        <w:t xml:space="preserve">Copy and paste an example in the questionnaire or upload your vocabulary sample at  </w:t>
      </w:r>
      <w:hyperlink r:id="rId12">
        <w:r>
          <w:rPr>
            <w:i/>
            <w:color w:val="1155CC"/>
            <w:u w:val="single"/>
          </w:rPr>
          <w:t>https://drive.google.com/folderview?id=0B4N3jJ2PToabWU1scDVFZGVKVEU&amp;usp=sharing</w:t>
        </w:r>
      </w:hyperlink>
      <w:r>
        <w:rPr>
          <w:i/>
        </w:rPr>
        <w:t xml:space="preserve"> and indicate the name of the file(s). </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900"/>
      </w:tblGrid>
      <w:tr w:rsidR="00D773D9">
        <w:tc>
          <w:tcPr>
            <w:tcW w:w="12900" w:type="dxa"/>
            <w:tcMar>
              <w:top w:w="100" w:type="dxa"/>
              <w:left w:w="100" w:type="dxa"/>
              <w:bottom w:w="100" w:type="dxa"/>
              <w:right w:w="100" w:type="dxa"/>
            </w:tcMar>
          </w:tcPr>
          <w:p w:rsidR="00D773D9" w:rsidRDefault="00D773D9">
            <w:pPr>
              <w:spacing w:line="240" w:lineRule="auto"/>
            </w:pPr>
          </w:p>
          <w:p w:rsidR="00D773D9" w:rsidRDefault="00D773D9">
            <w:pPr>
              <w:spacing w:line="240" w:lineRule="auto"/>
            </w:pPr>
          </w:p>
          <w:p w:rsidR="00D773D9" w:rsidRDefault="00D773D9">
            <w:pPr>
              <w:spacing w:line="240" w:lineRule="auto"/>
            </w:pPr>
          </w:p>
          <w:p w:rsidR="00D773D9" w:rsidRDefault="00D773D9">
            <w:pPr>
              <w:spacing w:line="240" w:lineRule="auto"/>
            </w:pPr>
          </w:p>
          <w:p w:rsidR="00D773D9" w:rsidRDefault="00D773D9">
            <w:pPr>
              <w:spacing w:line="240" w:lineRule="auto"/>
            </w:pPr>
          </w:p>
          <w:p w:rsidR="00D773D9" w:rsidRDefault="00D773D9">
            <w:pPr>
              <w:spacing w:line="240" w:lineRule="auto"/>
            </w:pPr>
          </w:p>
          <w:p w:rsidR="00D773D9" w:rsidRDefault="00D773D9">
            <w:pPr>
              <w:spacing w:line="240" w:lineRule="auto"/>
            </w:pPr>
          </w:p>
          <w:p w:rsidR="00D773D9" w:rsidRDefault="00D773D9">
            <w:pPr>
              <w:spacing w:line="240" w:lineRule="auto"/>
            </w:pPr>
          </w:p>
          <w:p w:rsidR="00D773D9" w:rsidRDefault="00D773D9">
            <w:pPr>
              <w:spacing w:line="240" w:lineRule="auto"/>
            </w:pPr>
          </w:p>
        </w:tc>
      </w:tr>
    </w:tbl>
    <w:p w:rsidR="00D773D9" w:rsidRDefault="00D773D9"/>
    <w:p w:rsidR="00D773D9" w:rsidRDefault="000E2FC1">
      <w:r>
        <w:rPr>
          <w:b/>
        </w:rPr>
        <w:t>Enrichment</w:t>
      </w:r>
    </w:p>
    <w:p w:rsidR="00D773D9" w:rsidRDefault="000E2FC1">
      <w:r>
        <w:rPr>
          <w:b/>
        </w:rPr>
        <w:t xml:space="preserve">11) </w:t>
      </w:r>
      <w:r>
        <w:t>If you are not using thesauri/vocabularies, would you like to see your metadata enriched with references to thesauri/vocabularies?</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900"/>
      </w:tblGrid>
      <w:tr w:rsidR="00D773D9">
        <w:trPr>
          <w:trHeight w:val="480"/>
        </w:trPr>
        <w:tc>
          <w:tcPr>
            <w:tcW w:w="12900" w:type="dxa"/>
            <w:tcMar>
              <w:top w:w="100" w:type="dxa"/>
              <w:left w:w="100" w:type="dxa"/>
              <w:bottom w:w="100" w:type="dxa"/>
              <w:right w:w="100" w:type="dxa"/>
            </w:tcMar>
          </w:tcPr>
          <w:p w:rsidR="00D773D9" w:rsidRDefault="00D773D9">
            <w:pPr>
              <w:spacing w:line="240" w:lineRule="auto"/>
            </w:pPr>
          </w:p>
        </w:tc>
      </w:tr>
    </w:tbl>
    <w:p w:rsidR="00D773D9" w:rsidRDefault="000E2FC1">
      <w:r>
        <w:t xml:space="preserve">  </w:t>
      </w:r>
    </w:p>
    <w:p w:rsidR="00D773D9" w:rsidRDefault="000E2FC1">
      <w:r>
        <w:rPr>
          <w:b/>
        </w:rPr>
        <w:t xml:space="preserve">12) </w:t>
      </w:r>
      <w:r>
        <w:t>Which metadata fields would you like to see enriched?</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900"/>
      </w:tblGrid>
      <w:tr w:rsidR="00D773D9">
        <w:tc>
          <w:tcPr>
            <w:tcW w:w="12900" w:type="dxa"/>
            <w:tcMar>
              <w:top w:w="100" w:type="dxa"/>
              <w:left w:w="100" w:type="dxa"/>
              <w:bottom w:w="100" w:type="dxa"/>
              <w:right w:w="100" w:type="dxa"/>
            </w:tcMar>
          </w:tcPr>
          <w:p w:rsidR="00D773D9" w:rsidRDefault="00D773D9">
            <w:pPr>
              <w:spacing w:line="240" w:lineRule="auto"/>
            </w:pPr>
          </w:p>
        </w:tc>
      </w:tr>
    </w:tbl>
    <w:p w:rsidR="00D773D9" w:rsidRDefault="00D773D9"/>
    <w:p w:rsidR="00D773D9" w:rsidRDefault="00D773D9"/>
    <w:p w:rsidR="00D773D9" w:rsidRDefault="00D773D9"/>
    <w:p w:rsidR="00D773D9" w:rsidRDefault="00D773D9"/>
    <w:p w:rsidR="00D773D9" w:rsidRDefault="00D773D9"/>
    <w:sectPr w:rsidR="00D773D9" w:rsidSect="006863DC">
      <w:headerReference w:type="default" r:id="rId13"/>
      <w:footerReference w:type="default" r:id="rId14"/>
      <w:pgSz w:w="15840" w:h="12240"/>
      <w:pgMar w:top="1440" w:right="1380" w:bottom="1440" w:left="15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280" w:rsidRDefault="000F1280">
      <w:pPr>
        <w:spacing w:line="240" w:lineRule="auto"/>
      </w:pPr>
      <w:r>
        <w:separator/>
      </w:r>
    </w:p>
  </w:endnote>
  <w:endnote w:type="continuationSeparator" w:id="0">
    <w:p w:rsidR="000F1280" w:rsidRDefault="000F128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759573"/>
      <w:docPartObj>
        <w:docPartGallery w:val="Page Numbers (Bottom of Page)"/>
        <w:docPartUnique/>
      </w:docPartObj>
    </w:sdtPr>
    <w:sdtEndPr>
      <w:rPr>
        <w:noProof/>
      </w:rPr>
    </w:sdtEndPr>
    <w:sdtContent>
      <w:p w:rsidR="000E2FC1" w:rsidRDefault="000F3C52">
        <w:pPr>
          <w:pStyle w:val="Pidipagina"/>
          <w:jc w:val="right"/>
        </w:pPr>
        <w:r>
          <w:fldChar w:fldCharType="begin"/>
        </w:r>
        <w:r w:rsidR="000E2FC1">
          <w:instrText xml:space="preserve"> PAGE   \* MERGEFORMAT </w:instrText>
        </w:r>
        <w:r>
          <w:fldChar w:fldCharType="separate"/>
        </w:r>
        <w:r w:rsidR="001E6F38">
          <w:rPr>
            <w:noProof/>
          </w:rPr>
          <w:t>5</w:t>
        </w:r>
        <w:r>
          <w:rPr>
            <w:noProof/>
          </w:rPr>
          <w:fldChar w:fldCharType="end"/>
        </w:r>
      </w:p>
    </w:sdtContent>
  </w:sdt>
  <w:p w:rsidR="000E2FC1" w:rsidRDefault="000E2FC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280" w:rsidRDefault="000F1280">
      <w:pPr>
        <w:spacing w:line="240" w:lineRule="auto"/>
      </w:pPr>
      <w:r>
        <w:separator/>
      </w:r>
    </w:p>
  </w:footnote>
  <w:footnote w:type="continuationSeparator" w:id="0">
    <w:p w:rsidR="000F1280" w:rsidRDefault="000F128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3D9" w:rsidRDefault="000E2FC1">
    <w:r>
      <w:rPr>
        <w:noProof/>
        <w:lang w:val="it-IT" w:eastAsia="it-IT"/>
      </w:rPr>
      <w:drawing>
        <wp:inline distT="114300" distB="114300" distL="114300" distR="114300">
          <wp:extent cx="1594379" cy="864180"/>
          <wp:effectExtent l="0" t="0" r="0" b="0"/>
          <wp:docPr id="2" name="image01.png" descr="logo_europeana_network_landscape.png"/>
          <wp:cNvGraphicFramePr/>
          <a:graphic xmlns:a="http://schemas.openxmlformats.org/drawingml/2006/main">
            <a:graphicData uri="http://schemas.openxmlformats.org/drawingml/2006/picture">
              <pic:pic xmlns:pic="http://schemas.openxmlformats.org/drawingml/2006/picture">
                <pic:nvPicPr>
                  <pic:cNvPr id="0" name="image01.png" descr="logo_europeana_network_landscape.png"/>
                  <pic:cNvPicPr preferRelativeResize="0"/>
                </pic:nvPicPr>
                <pic:blipFill>
                  <a:blip r:embed="rId1"/>
                  <a:srcRect/>
                  <a:stretch>
                    <a:fillRect/>
                  </a:stretch>
                </pic:blipFill>
                <pic:spPr>
                  <a:xfrm>
                    <a:off x="0" y="0"/>
                    <a:ext cx="1594379" cy="864180"/>
                  </a:xfrm>
                  <a:prstGeom prst="rect">
                    <a:avLst/>
                  </a:prstGeom>
                  <a:ln/>
                </pic:spPr>
              </pic:pic>
            </a:graphicData>
          </a:graphic>
        </wp:inline>
      </w:drawing>
    </w:r>
    <w:r>
      <w:t xml:space="preserve">                                                                                                                  </w:t>
    </w:r>
    <w:r>
      <w:rPr>
        <w:noProof/>
        <w:lang w:val="it-IT" w:eastAsia="it-IT"/>
      </w:rPr>
      <w:drawing>
        <wp:inline distT="114300" distB="114300" distL="114300" distR="114300">
          <wp:extent cx="1694287" cy="909638"/>
          <wp:effectExtent l="0" t="0" r="0" b="0"/>
          <wp:docPr id="1" name="image02.png" descr="Europeana_sounds_logo_landscape_v5.png"/>
          <wp:cNvGraphicFramePr/>
          <a:graphic xmlns:a="http://schemas.openxmlformats.org/drawingml/2006/main">
            <a:graphicData uri="http://schemas.openxmlformats.org/drawingml/2006/picture">
              <pic:pic xmlns:pic="http://schemas.openxmlformats.org/drawingml/2006/picture">
                <pic:nvPicPr>
                  <pic:cNvPr id="0" name="image02.png" descr="Europeana_sounds_logo_landscape_v5.png"/>
                  <pic:cNvPicPr preferRelativeResize="0"/>
                </pic:nvPicPr>
                <pic:blipFill>
                  <a:blip r:embed="rId2"/>
                  <a:srcRect/>
                  <a:stretch>
                    <a:fillRect/>
                  </a:stretch>
                </pic:blipFill>
                <pic:spPr>
                  <a:xfrm>
                    <a:off x="0" y="0"/>
                    <a:ext cx="1694287" cy="909638"/>
                  </a:xfrm>
                  <a:prstGeom prst="rect">
                    <a:avLst/>
                  </a:prstGeom>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defaultTabStop w:val="720"/>
  <w:hyphenationZone w:val="283"/>
  <w:characterSpacingControl w:val="doNotCompress"/>
  <w:hdrShapeDefaults>
    <o:shapedefaults v:ext="edit" spidmax="46082"/>
  </w:hdrShapeDefaults>
  <w:footnotePr>
    <w:footnote w:id="-1"/>
    <w:footnote w:id="0"/>
  </w:footnotePr>
  <w:endnotePr>
    <w:endnote w:id="-1"/>
    <w:endnote w:id="0"/>
  </w:endnotePr>
  <w:compat/>
  <w:rsids>
    <w:rsidRoot w:val="00D773D9"/>
    <w:rsid w:val="00045175"/>
    <w:rsid w:val="000647B5"/>
    <w:rsid w:val="000A73FD"/>
    <w:rsid w:val="000A7E40"/>
    <w:rsid w:val="000B6A37"/>
    <w:rsid w:val="000E2FC1"/>
    <w:rsid w:val="000F1280"/>
    <w:rsid w:val="000F3C52"/>
    <w:rsid w:val="000F6C9E"/>
    <w:rsid w:val="00102528"/>
    <w:rsid w:val="00130761"/>
    <w:rsid w:val="001471C4"/>
    <w:rsid w:val="00152579"/>
    <w:rsid w:val="00153AE7"/>
    <w:rsid w:val="001665A9"/>
    <w:rsid w:val="00186353"/>
    <w:rsid w:val="001A5B4C"/>
    <w:rsid w:val="001D0CAF"/>
    <w:rsid w:val="001D426A"/>
    <w:rsid w:val="001E6F38"/>
    <w:rsid w:val="001F39F8"/>
    <w:rsid w:val="002325C2"/>
    <w:rsid w:val="00234A6F"/>
    <w:rsid w:val="002961FE"/>
    <w:rsid w:val="0029742E"/>
    <w:rsid w:val="002B7E71"/>
    <w:rsid w:val="002F4A3A"/>
    <w:rsid w:val="0031595D"/>
    <w:rsid w:val="0034321A"/>
    <w:rsid w:val="00357AFE"/>
    <w:rsid w:val="00382627"/>
    <w:rsid w:val="003B03C3"/>
    <w:rsid w:val="00412FD9"/>
    <w:rsid w:val="00416375"/>
    <w:rsid w:val="0045051C"/>
    <w:rsid w:val="0045551C"/>
    <w:rsid w:val="00474BCE"/>
    <w:rsid w:val="004B54B2"/>
    <w:rsid w:val="004C28F5"/>
    <w:rsid w:val="004E048E"/>
    <w:rsid w:val="00505457"/>
    <w:rsid w:val="00533D96"/>
    <w:rsid w:val="00535943"/>
    <w:rsid w:val="005645D5"/>
    <w:rsid w:val="00572DC9"/>
    <w:rsid w:val="0059451D"/>
    <w:rsid w:val="00596A7F"/>
    <w:rsid w:val="005978B3"/>
    <w:rsid w:val="005B2F77"/>
    <w:rsid w:val="00600488"/>
    <w:rsid w:val="00640799"/>
    <w:rsid w:val="00641091"/>
    <w:rsid w:val="00645111"/>
    <w:rsid w:val="006860C9"/>
    <w:rsid w:val="006863DC"/>
    <w:rsid w:val="006C6358"/>
    <w:rsid w:val="00705D8E"/>
    <w:rsid w:val="00721A0A"/>
    <w:rsid w:val="00736705"/>
    <w:rsid w:val="0076086B"/>
    <w:rsid w:val="0078260A"/>
    <w:rsid w:val="007F2888"/>
    <w:rsid w:val="007F56B4"/>
    <w:rsid w:val="00805F26"/>
    <w:rsid w:val="0082616D"/>
    <w:rsid w:val="008331E1"/>
    <w:rsid w:val="00836782"/>
    <w:rsid w:val="008370A8"/>
    <w:rsid w:val="00842A00"/>
    <w:rsid w:val="00864AAF"/>
    <w:rsid w:val="008A423C"/>
    <w:rsid w:val="008C3C32"/>
    <w:rsid w:val="00963DEC"/>
    <w:rsid w:val="009742B1"/>
    <w:rsid w:val="009800D5"/>
    <w:rsid w:val="009A798F"/>
    <w:rsid w:val="009F3A9D"/>
    <w:rsid w:val="009F6DE4"/>
    <w:rsid w:val="00A3342A"/>
    <w:rsid w:val="00A74588"/>
    <w:rsid w:val="00AD6F9D"/>
    <w:rsid w:val="00AE7F5A"/>
    <w:rsid w:val="00B15F8A"/>
    <w:rsid w:val="00B20D91"/>
    <w:rsid w:val="00B263B4"/>
    <w:rsid w:val="00B4157D"/>
    <w:rsid w:val="00B75A37"/>
    <w:rsid w:val="00B91571"/>
    <w:rsid w:val="00BC4D6D"/>
    <w:rsid w:val="00C67ECC"/>
    <w:rsid w:val="00CF51EE"/>
    <w:rsid w:val="00D1011B"/>
    <w:rsid w:val="00D21B6D"/>
    <w:rsid w:val="00D773D9"/>
    <w:rsid w:val="00D873C7"/>
    <w:rsid w:val="00DD1EB8"/>
    <w:rsid w:val="00E01127"/>
    <w:rsid w:val="00E476EC"/>
    <w:rsid w:val="00E80967"/>
    <w:rsid w:val="00E8750A"/>
    <w:rsid w:val="00E87E4C"/>
    <w:rsid w:val="00EE078B"/>
    <w:rsid w:val="00EE2D79"/>
    <w:rsid w:val="00F35CA4"/>
    <w:rsid w:val="00F4255E"/>
    <w:rsid w:val="00F619B6"/>
    <w:rsid w:val="00F70181"/>
    <w:rsid w:val="00F84151"/>
    <w:rsid w:val="00FD16DE"/>
    <w:rsid w:val="00FE67A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863DC"/>
  </w:style>
  <w:style w:type="paragraph" w:styleId="Titolo1">
    <w:name w:val="heading 1"/>
    <w:basedOn w:val="Normale"/>
    <w:next w:val="Normale"/>
    <w:rsid w:val="006863DC"/>
    <w:pPr>
      <w:keepNext/>
      <w:keepLines/>
      <w:spacing w:before="200"/>
      <w:contextualSpacing/>
      <w:outlineLvl w:val="0"/>
    </w:pPr>
    <w:rPr>
      <w:rFonts w:ascii="Trebuchet MS" w:eastAsia="Trebuchet MS" w:hAnsi="Trebuchet MS" w:cs="Trebuchet MS"/>
      <w:sz w:val="32"/>
    </w:rPr>
  </w:style>
  <w:style w:type="paragraph" w:styleId="Titolo2">
    <w:name w:val="heading 2"/>
    <w:basedOn w:val="Normale"/>
    <w:next w:val="Normale"/>
    <w:rsid w:val="006863DC"/>
    <w:pPr>
      <w:keepNext/>
      <w:keepLines/>
      <w:spacing w:before="200"/>
      <w:contextualSpacing/>
      <w:outlineLvl w:val="1"/>
    </w:pPr>
    <w:rPr>
      <w:rFonts w:ascii="Trebuchet MS" w:eastAsia="Trebuchet MS" w:hAnsi="Trebuchet MS" w:cs="Trebuchet MS"/>
      <w:b/>
      <w:sz w:val="26"/>
    </w:rPr>
  </w:style>
  <w:style w:type="paragraph" w:styleId="Titolo3">
    <w:name w:val="heading 3"/>
    <w:basedOn w:val="Normale"/>
    <w:next w:val="Normale"/>
    <w:rsid w:val="006863DC"/>
    <w:pPr>
      <w:keepNext/>
      <w:keepLines/>
      <w:spacing w:before="160"/>
      <w:contextualSpacing/>
      <w:outlineLvl w:val="2"/>
    </w:pPr>
    <w:rPr>
      <w:rFonts w:ascii="Trebuchet MS" w:eastAsia="Trebuchet MS" w:hAnsi="Trebuchet MS" w:cs="Trebuchet MS"/>
      <w:b/>
      <w:color w:val="666666"/>
      <w:sz w:val="24"/>
    </w:rPr>
  </w:style>
  <w:style w:type="paragraph" w:styleId="Titolo4">
    <w:name w:val="heading 4"/>
    <w:basedOn w:val="Normale"/>
    <w:next w:val="Normale"/>
    <w:rsid w:val="006863DC"/>
    <w:pPr>
      <w:keepNext/>
      <w:keepLines/>
      <w:spacing w:before="160"/>
      <w:contextualSpacing/>
      <w:outlineLvl w:val="3"/>
    </w:pPr>
    <w:rPr>
      <w:rFonts w:ascii="Trebuchet MS" w:eastAsia="Trebuchet MS" w:hAnsi="Trebuchet MS" w:cs="Trebuchet MS"/>
      <w:color w:val="666666"/>
      <w:u w:val="single"/>
    </w:rPr>
  </w:style>
  <w:style w:type="paragraph" w:styleId="Titolo5">
    <w:name w:val="heading 5"/>
    <w:basedOn w:val="Normale"/>
    <w:next w:val="Normale"/>
    <w:rsid w:val="006863DC"/>
    <w:pPr>
      <w:keepNext/>
      <w:keepLines/>
      <w:spacing w:before="160"/>
      <w:contextualSpacing/>
      <w:outlineLvl w:val="4"/>
    </w:pPr>
    <w:rPr>
      <w:rFonts w:ascii="Trebuchet MS" w:eastAsia="Trebuchet MS" w:hAnsi="Trebuchet MS" w:cs="Trebuchet MS"/>
      <w:color w:val="666666"/>
    </w:rPr>
  </w:style>
  <w:style w:type="paragraph" w:styleId="Titolo6">
    <w:name w:val="heading 6"/>
    <w:basedOn w:val="Normale"/>
    <w:next w:val="Normale"/>
    <w:rsid w:val="006863DC"/>
    <w:pPr>
      <w:keepNext/>
      <w:keepLines/>
      <w:spacing w:before="160"/>
      <w:contextualSpacing/>
      <w:outlineLvl w:val="5"/>
    </w:pPr>
    <w:rPr>
      <w:rFonts w:ascii="Trebuchet MS" w:eastAsia="Trebuchet MS" w:hAnsi="Trebuchet MS" w:cs="Trebuchet MS"/>
      <w:i/>
      <w:color w:val="666666"/>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rsid w:val="006863DC"/>
    <w:pPr>
      <w:keepNext/>
      <w:keepLines/>
      <w:contextualSpacing/>
    </w:pPr>
    <w:rPr>
      <w:rFonts w:ascii="Trebuchet MS" w:eastAsia="Trebuchet MS" w:hAnsi="Trebuchet MS" w:cs="Trebuchet MS"/>
      <w:sz w:val="42"/>
    </w:rPr>
  </w:style>
  <w:style w:type="paragraph" w:styleId="Sottotitolo">
    <w:name w:val="Subtitle"/>
    <w:basedOn w:val="Normale"/>
    <w:next w:val="Normale"/>
    <w:rsid w:val="006863DC"/>
    <w:pPr>
      <w:keepNext/>
      <w:keepLines/>
      <w:spacing w:after="200"/>
      <w:contextualSpacing/>
    </w:pPr>
    <w:rPr>
      <w:rFonts w:ascii="Trebuchet MS" w:eastAsia="Trebuchet MS" w:hAnsi="Trebuchet MS" w:cs="Trebuchet MS"/>
      <w:i/>
      <w:color w:val="666666"/>
      <w:sz w:val="26"/>
    </w:rPr>
  </w:style>
  <w:style w:type="paragraph" w:styleId="Testofumetto">
    <w:name w:val="Balloon Text"/>
    <w:basedOn w:val="Normale"/>
    <w:link w:val="TestofumettoCarattere"/>
    <w:uiPriority w:val="99"/>
    <w:semiHidden/>
    <w:unhideWhenUsed/>
    <w:rsid w:val="000E2FC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E2FC1"/>
    <w:rPr>
      <w:rFonts w:ascii="Tahoma" w:hAnsi="Tahoma" w:cs="Tahoma"/>
      <w:sz w:val="16"/>
      <w:szCs w:val="16"/>
    </w:rPr>
  </w:style>
  <w:style w:type="paragraph" w:styleId="Intestazione">
    <w:name w:val="header"/>
    <w:basedOn w:val="Normale"/>
    <w:link w:val="IntestazioneCarattere"/>
    <w:uiPriority w:val="99"/>
    <w:unhideWhenUsed/>
    <w:rsid w:val="000E2FC1"/>
    <w:pPr>
      <w:tabs>
        <w:tab w:val="center" w:pos="4513"/>
        <w:tab w:val="right" w:pos="9026"/>
      </w:tabs>
      <w:spacing w:line="240" w:lineRule="auto"/>
    </w:pPr>
  </w:style>
  <w:style w:type="character" w:customStyle="1" w:styleId="IntestazioneCarattere">
    <w:name w:val="Intestazione Carattere"/>
    <w:basedOn w:val="Carpredefinitoparagrafo"/>
    <w:link w:val="Intestazione"/>
    <w:uiPriority w:val="99"/>
    <w:rsid w:val="000E2FC1"/>
  </w:style>
  <w:style w:type="paragraph" w:styleId="Pidipagina">
    <w:name w:val="footer"/>
    <w:basedOn w:val="Normale"/>
    <w:link w:val="PidipaginaCarattere"/>
    <w:uiPriority w:val="99"/>
    <w:unhideWhenUsed/>
    <w:rsid w:val="000E2FC1"/>
    <w:pPr>
      <w:tabs>
        <w:tab w:val="center" w:pos="4513"/>
        <w:tab w:val="right" w:pos="9026"/>
      </w:tabs>
      <w:spacing w:line="240" w:lineRule="auto"/>
    </w:pPr>
  </w:style>
  <w:style w:type="character" w:customStyle="1" w:styleId="PidipaginaCarattere">
    <w:name w:val="Piè di pagina Carattere"/>
    <w:basedOn w:val="Carpredefinitoparagrafo"/>
    <w:link w:val="Pidipagina"/>
    <w:uiPriority w:val="99"/>
    <w:rsid w:val="000E2FC1"/>
  </w:style>
  <w:style w:type="paragraph" w:customStyle="1" w:styleId="normal">
    <w:name w:val="normal"/>
    <w:rsid w:val="00D1011B"/>
    <w:rPr>
      <w:lang w:val="it-IT" w:eastAsia="it-IT"/>
    </w:rPr>
  </w:style>
  <w:style w:type="character" w:styleId="Collegamentoipertestuale">
    <w:name w:val="Hyperlink"/>
    <w:basedOn w:val="Carpredefinitoparagrafo"/>
    <w:uiPriority w:val="99"/>
    <w:unhideWhenUsed/>
    <w:rsid w:val="000F6C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0E2F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FC1"/>
    <w:rPr>
      <w:rFonts w:ascii="Tahoma" w:hAnsi="Tahoma" w:cs="Tahoma"/>
      <w:sz w:val="16"/>
      <w:szCs w:val="16"/>
    </w:rPr>
  </w:style>
  <w:style w:type="paragraph" w:styleId="Header">
    <w:name w:val="header"/>
    <w:basedOn w:val="Normal"/>
    <w:link w:val="HeaderChar"/>
    <w:uiPriority w:val="99"/>
    <w:unhideWhenUsed/>
    <w:rsid w:val="000E2FC1"/>
    <w:pPr>
      <w:tabs>
        <w:tab w:val="center" w:pos="4513"/>
        <w:tab w:val="right" w:pos="9026"/>
      </w:tabs>
      <w:spacing w:line="240" w:lineRule="auto"/>
    </w:pPr>
  </w:style>
  <w:style w:type="character" w:customStyle="1" w:styleId="HeaderChar">
    <w:name w:val="Header Char"/>
    <w:basedOn w:val="DefaultParagraphFont"/>
    <w:link w:val="Header"/>
    <w:uiPriority w:val="99"/>
    <w:rsid w:val="000E2FC1"/>
  </w:style>
  <w:style w:type="paragraph" w:styleId="Footer">
    <w:name w:val="footer"/>
    <w:basedOn w:val="Normal"/>
    <w:link w:val="FooterChar"/>
    <w:uiPriority w:val="99"/>
    <w:unhideWhenUsed/>
    <w:rsid w:val="000E2FC1"/>
    <w:pPr>
      <w:tabs>
        <w:tab w:val="center" w:pos="4513"/>
        <w:tab w:val="right" w:pos="9026"/>
      </w:tabs>
      <w:spacing w:line="240" w:lineRule="auto"/>
    </w:pPr>
  </w:style>
  <w:style w:type="character" w:customStyle="1" w:styleId="FooterChar">
    <w:name w:val="Footer Char"/>
    <w:basedOn w:val="DefaultParagraphFont"/>
    <w:link w:val="Footer"/>
    <w:uiPriority w:val="99"/>
    <w:rsid w:val="000E2FC1"/>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ro.europeana.eu/web/network/europeana-tech/-/wiki/Main/Taskforce+on+hierarchical+objects" TargetMode="External"/><Relationship Id="rId12" Type="http://schemas.openxmlformats.org/officeDocument/2006/relationships/hyperlink" Target="https://drive.google.com/folderview?id=0B4N3jJ2PToabWU1scDVFZGVKVEU&amp;usp=sharing"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ccu.sbn.it/opencms/opencms/documenti/mag2-2006.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nternetculturale.it/opencms/export/sites/ntc/documenti/pagine/Reference_Schema_MAG_2.0.1_-_traduzione_inglese_con_aggiornamenti_per_gli_archivi.pdf" TargetMode="External"/><Relationship Id="rId4" Type="http://schemas.openxmlformats.org/officeDocument/2006/relationships/webSettings" Target="webSettings.xml"/><Relationship Id="rId9" Type="http://schemas.openxmlformats.org/officeDocument/2006/relationships/hyperlink" Target="https://drive.google.com/folderview?id=0B4N3jJ2PToabWU1scDVFZGVKVEU&amp;usp=sharin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F43D39-303C-4D2E-AABF-0D78BBAF5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8</Pages>
  <Words>1086</Words>
  <Characters>6196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Use case template.docx</vt:lpstr>
    </vt:vector>
  </TitlesOfParts>
  <Company>KB</Company>
  <LinksUpToDate>false</LinksUpToDate>
  <CharactersWithSpaces>7268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case template.docx</dc:title>
  <cp:lastModifiedBy>fgandolfi</cp:lastModifiedBy>
  <cp:revision>79</cp:revision>
  <dcterms:created xsi:type="dcterms:W3CDTF">2014-04-11T12:23:00Z</dcterms:created>
  <dcterms:modified xsi:type="dcterms:W3CDTF">2014-05-12T08:07:00Z</dcterms:modified>
</cp:coreProperties>
</file>